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001-42683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2009, Building A, Times Fortune World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No.1 Hangfeng Road, Fengtai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China 100070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This current report on Form 6-K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is hereby incorporated by reference in the registration statement of 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333-297664)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the Board of Directors and Board Committees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announces that Mr. Shengshan Sun, an independent director and a member of the audit committee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the compensation committee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and the nominating and corporate governance committee (the “</w:t>
      </w:r>
      <w:r>
        <w:rPr>
          <w:rFonts w:ascii="Times New Roman;Times;Serif" w:hAnsi="Times New Roman;Times;Serif"/>
          <w:b/>
          <w:i w:val="false"/>
          <w:caps w:val="false"/>
          <w:smallCaps w:val="false"/>
          <w:sz w:val="20"/>
        </w:rPr>
        <w:t>Nominating and Corporate Governance Committee</w:t>
      </w:r>
      <w:r>
        <w:rPr>
          <w:rFonts w:ascii="Times New Roman;Times;Serif" w:hAnsi="Times New Roman;Times;Serif"/>
          <w:b w:val="false"/>
          <w:i w:val="false"/>
          <w:caps w:val="false"/>
          <w:smallCaps w:val="false"/>
          <w:sz w:val="20"/>
        </w:rPr>
        <w:t>”, together with the Audit Committee and the Compensation Committee, the “</w:t>
      </w:r>
      <w:r>
        <w:rPr>
          <w:rFonts w:ascii="Times New Roman;Times;Serif" w:hAnsi="Times New Roman;Times;Serif"/>
          <w:b/>
          <w:i w:val="false"/>
          <w:caps w:val="false"/>
          <w:smallCaps w:val="false"/>
          <w:sz w:val="20"/>
        </w:rPr>
        <w:t>Committees</w:t>
      </w:r>
      <w:r>
        <w:rPr>
          <w:rFonts w:ascii="Times New Roman;Times;Serif" w:hAnsi="Times New Roman;Times;Serif"/>
          <w:b w:val="false"/>
          <w:i w:val="false"/>
          <w:caps w:val="false"/>
          <w:smallCaps w:val="false"/>
          <w:sz w:val="20"/>
        </w:rPr>
        <w:t>”) of the Board, has notified the Company of his resignation from the Board and each of the Committees, effective as of August 20, 2026. None of the resignation of Mr. Shengshan Sun from the Board and each of the Committees was based on any disagreement with the Company on any matter relating to the Company’s operations, policies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Sun’s resignation, the Board has appointed Mr. Xitian Zhang as a replacement independent director of the Board and as a member of each of the Committees, effective as of August 20, 2026. In connection with his appointment, Mr. Xitian Zhang and the Company have entered into a director agreement and an indemnification agreement in the forms that the Company has entered into with its other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the Company, Mr. Xitian Zhang held various positions at Sun Yat-Sen University, with his final position being an associate professor, from July 1990 to February 2022. From July 1983 to August 1987, he served as a teaching assistant at Xiangtan University. Mr. Xitian Zhang received his bachelor’s degree in history from Xiangtan University in 1983, and his master’s degree in archival science from Renmin University of China in 1990.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aforementioned change, the Board is currently comprised of five members, including two executive directors and three independent directors, namely Mr. Jiaqi Hu, Ms. Jinying Wang, Ms. Yuling Bai, Mr. Zhaobo Liu and Mr. Xitian Zhang. The Audit Committee consists of Ms. Yuling Bai, Mr. Zhaobo Liu and Mr. Xitian Zhang, and is chaired by Ms. Yuling Bai. The Compensation Committee consists of Ms. Yuling Bai, Mr. Zhaobo Liu and Mr. Xitian Zhang, and is chaired by Ms. Yuling Bai. The Nominating and Corporate Governance Committee consists of Ms. Yuling Bai, Mr. Zhaobo Liu and Mr. Xitian Zhang, and is chaired by Mr. Zhaobo Liu.</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6"/>
        <w:gridCol w:w="60"/>
        <w:gridCol w:w="9319"/>
      </w:tblGrid>
      <w:tr>
        <w:trPr/>
        <w:tc>
          <w:tcPr>
            <w:tcW w:w="82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9"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Director Agreement between the Registrant and each of its directors (incorporated herein by reference to Exhibit 10.2 to the Form F-1 filed on June 6, 2025 (File No. 333-286214))</w:t>
              </w:r>
            </w:hyperlink>
          </w:p>
        </w:tc>
      </w:tr>
      <w:tr>
        <w:trPr/>
        <w:tc>
          <w:tcPr>
            <w:tcW w:w="8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9"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Indemnification Agreement between the Registrant and each of its directors and executive officers (incorporated herein by reference to Exhibit 10.3 to the Form F-1 filed on June 6, 2025 (File No. 333-286214))</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635"/>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20,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7846/000149315226034489/formf-3.htm" TargetMode="External"/><Relationship Id="rId3" Type="http://schemas.openxmlformats.org/officeDocument/2006/relationships/hyperlink" Target="https://www.sec.gov/Archives/edgar/data/2007846/000164117225001129/ex10-2.htm" TargetMode="External"/><Relationship Id="rId4" Type="http://schemas.openxmlformats.org/officeDocument/2006/relationships/hyperlink" Target="https://www.sec.gov/Archives/edgar/data/2007846/000164117225001129/ex10-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650</Words>
  <Characters>3442</Characters>
  <CharactersWithSpaces>4127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